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E7" w:rsidRDefault="00065DE7" w:rsidP="00065DE7">
      <w:pPr>
        <w:jc w:val="center"/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Saira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Gori</w:t>
      </w:r>
      <w:proofErr w:type="spellEnd"/>
    </w:p>
    <w:p w:rsidR="00A4440F" w:rsidRPr="00922E2F" w:rsidRDefault="00C66868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hAnsi="Times New Roman" w:cs="Times New Roman"/>
        </w:rPr>
        <w:t>Gori</w:t>
      </w:r>
      <w:proofErr w:type="spellEnd"/>
      <w:r w:rsidRPr="00922E2F">
        <w:rPr>
          <w:rFonts w:ascii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hAnsi="Times New Roman" w:cs="Times New Roman"/>
        </w:rPr>
        <w:t>Saira</w:t>
      </w:r>
      <w:proofErr w:type="spellEnd"/>
      <w:r w:rsidRPr="00922E2F">
        <w:rPr>
          <w:rFonts w:ascii="Times New Roman" w:hAnsi="Times New Roman" w:cs="Times New Roman"/>
        </w:rPr>
        <w:t xml:space="preserve">. (2018). India’s Internal Security Challenges and Strategies to combat it in globalized world. Ad Valorem- Journal of Law, Vol. 5(II (IV)), p.1-7. (ISSN- </w:t>
      </w:r>
      <w:r w:rsidRPr="00922E2F">
        <w:rPr>
          <w:rFonts w:ascii="Times New Roman" w:eastAsia="Times New Roman" w:hAnsi="Times New Roman" w:cs="Times New Roman"/>
          <w:color w:val="000000"/>
          <w:lang w:bidi="gu-IN"/>
        </w:rPr>
        <w:t>2348-5485)</w:t>
      </w:r>
    </w:p>
    <w:p w:rsidR="002E7161" w:rsidRDefault="00C66868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. (2018). Artificial Intelligence and the Changing Dimensions of Agriculture Sector in India. International Research Journal of Human Resources and Social Sciences, Vol.5 (12). (ISSN-23944218)</w:t>
      </w:r>
    </w:p>
    <w:p w:rsidR="00D8570B" w:rsidRPr="00D8570B" w:rsidRDefault="00D8570B" w:rsidP="00D857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. (2017).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Narco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Terrorism: An Infinite Quest for Future Solution.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Manakin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Press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Pvt.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Ltd, p.153-172. (ISBN: 97893843705277)</w:t>
      </w:r>
    </w:p>
    <w:p w:rsidR="002E7161" w:rsidRDefault="002E7161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A745E4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A745E4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A745E4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A745E4">
        <w:rPr>
          <w:rFonts w:ascii="Times New Roman" w:eastAsia="Times New Roman" w:hAnsi="Times New Roman" w:cs="Times New Roman"/>
          <w:color w:val="000000"/>
          <w:lang w:bidi="gu-IN"/>
        </w:rPr>
        <w:t>. (2016). The Growth of E-commerce in International Trade and its possible effects on the Sustainable Development. International Journal of Development Research, Vol.6 (11), p.10428-10433.</w:t>
      </w:r>
    </w:p>
    <w:p w:rsidR="00D8570B" w:rsidRPr="00D8570B" w:rsidRDefault="00D8570B" w:rsidP="00D857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. (2015). Globalization of Economy and the Impact of Foreign Direct Investment on Sustainable Growth: An Indian Perspective. International Journal of Development Research, Vol.5 (3), p.3908-3912. (ISSN: 2230-9926)</w:t>
      </w:r>
      <w:bookmarkStart w:id="0" w:name="_GoBack"/>
      <w:bookmarkEnd w:id="0"/>
    </w:p>
    <w:p w:rsidR="00845DAF" w:rsidRPr="00922E2F" w:rsidRDefault="00845DAF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. (2014). Health and Sustainable Development- Need for Inter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Sectoral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Action. Journal of Development Management and Communication, Vol. 1(3). (ISSN: 2348-7739)</w:t>
      </w:r>
    </w:p>
    <w:p w:rsidR="00C66868" w:rsidRPr="00922E2F" w:rsidRDefault="00065DE7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. (2014). Health and Sustainable Development- Need for Inter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Sectoral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Action. Institute of Development Management, Jaipur, Vol.1 (3). (ISSN: 23487739)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“Cyber Crime &amp; its Impact on the Global Economy”. International Conference on Management of Innovation and Technological Change: </w:t>
      </w:r>
      <w:r w:rsidRPr="00922E2F">
        <w:rPr>
          <w:rFonts w:ascii="Times New Roman" w:eastAsia="Times New Roman" w:hAnsi="Times New Roman" w:cs="Times New Roman"/>
          <w:i/>
          <w:iCs/>
        </w:rPr>
        <w:t xml:space="preserve">International Journal of Law and Legal Jurisprudence Studies, </w:t>
      </w:r>
      <w:proofErr w:type="spellStart"/>
      <w:r w:rsidRPr="00922E2F">
        <w:rPr>
          <w:rFonts w:ascii="Times New Roman" w:eastAsia="Times New Roman" w:hAnsi="Times New Roman" w:cs="Times New Roman"/>
        </w:rPr>
        <w:t>Vol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1, Issue 8. (ISSN: 2348-8212)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‘FDI – India in World’, </w:t>
      </w:r>
      <w:r w:rsidRPr="00922E2F">
        <w:rPr>
          <w:rFonts w:ascii="Times New Roman" w:eastAsia="Times New Roman" w:hAnsi="Times New Roman" w:cs="Times New Roman"/>
          <w:i/>
          <w:iCs/>
        </w:rPr>
        <w:t>HL College of Commerce, Ahmedabad</w:t>
      </w:r>
      <w:r w:rsidRPr="00922E2F">
        <w:rPr>
          <w:rFonts w:ascii="Times New Roman" w:eastAsia="Times New Roman" w:hAnsi="Times New Roman" w:cs="Times New Roman"/>
        </w:rPr>
        <w:t xml:space="preserve">, pp13-14, (2014-15). 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“Corporate Social Responsibility and Sustainable Development”. </w:t>
      </w:r>
      <w:proofErr w:type="spellStart"/>
      <w:r w:rsidRPr="00922E2F">
        <w:rPr>
          <w:rFonts w:ascii="Times New Roman" w:eastAsia="Times New Roman" w:hAnsi="Times New Roman" w:cs="Times New Roman"/>
          <w:i/>
          <w:iCs/>
        </w:rPr>
        <w:t>Shrinkhala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E2F">
        <w:rPr>
          <w:rFonts w:ascii="Times New Roman" w:eastAsia="Times New Roman" w:hAnsi="Times New Roman" w:cs="Times New Roman"/>
        </w:rPr>
        <w:t>Vol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2, Issue 2. (ISSN: 2321- 290X)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“Health and Sustainable Development- Need for Inter </w:t>
      </w:r>
      <w:proofErr w:type="spellStart"/>
      <w:r w:rsidRPr="00922E2F">
        <w:rPr>
          <w:rFonts w:ascii="Times New Roman" w:eastAsia="Times New Roman" w:hAnsi="Times New Roman" w:cs="Times New Roman"/>
        </w:rPr>
        <w:t>Sectoral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Action." </w:t>
      </w:r>
      <w:r w:rsidRPr="00922E2F">
        <w:rPr>
          <w:rFonts w:ascii="Times New Roman" w:eastAsia="Times New Roman" w:hAnsi="Times New Roman" w:cs="Times New Roman"/>
          <w:i/>
        </w:rPr>
        <w:t xml:space="preserve">Journal of Development Management and Communication </w:t>
      </w:r>
      <w:r w:rsidRPr="00922E2F">
        <w:rPr>
          <w:rFonts w:ascii="Times New Roman" w:eastAsia="Times New Roman" w:hAnsi="Times New Roman" w:cs="Times New Roman"/>
        </w:rPr>
        <w:t>1 (3)</w:t>
      </w:r>
      <w:r w:rsidRPr="00922E2F">
        <w:rPr>
          <w:rFonts w:ascii="Times New Roman" w:eastAsia="Times New Roman" w:hAnsi="Times New Roman" w:cs="Times New Roman"/>
          <w:lang w:eastAsia="en-IN" w:bidi="gu-IN"/>
        </w:rPr>
        <w:t xml:space="preserve">: </w:t>
      </w:r>
      <w:r w:rsidRPr="00922E2F">
        <w:rPr>
          <w:rFonts w:ascii="Times New Roman" w:eastAsia="Times New Roman" w:hAnsi="Times New Roman" w:cs="Times New Roman"/>
        </w:rPr>
        <w:t>page no.241-249. (ISSN: 2348-7739)</w:t>
      </w:r>
    </w:p>
    <w:p w:rsidR="00C66868" w:rsidRPr="00065DE7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>. 2014.  "The National Action Plan of Climate Change and Sustainable Water Resources Management</w:t>
      </w:r>
      <w:r w:rsidRPr="00922E2F">
        <w:rPr>
          <w:rFonts w:ascii="Times New Roman" w:eastAsia="Times New Roman" w:hAnsi="Times New Roman" w:cs="Times New Roman"/>
          <w:i/>
          <w:iCs/>
        </w:rPr>
        <w:t xml:space="preserve">”. International </w:t>
      </w:r>
      <w:r w:rsidRPr="00065DE7">
        <w:rPr>
          <w:rFonts w:ascii="Times New Roman" w:eastAsia="Times New Roman" w:hAnsi="Times New Roman" w:cs="Times New Roman"/>
          <w:i/>
          <w:iCs/>
        </w:rPr>
        <w:t>Journal of Development Research</w:t>
      </w:r>
      <w:r w:rsidRPr="00065DE7">
        <w:rPr>
          <w:rFonts w:ascii="Times New Roman" w:eastAsia="Times New Roman" w:hAnsi="Times New Roman" w:cs="Times New Roman"/>
        </w:rPr>
        <w:t xml:space="preserve"> (ISSN: 2230-9926), </w:t>
      </w:r>
      <w:r w:rsidRPr="00065DE7">
        <w:rPr>
          <w:rFonts w:ascii="Times New Roman" w:eastAsia="Times New Roman" w:hAnsi="Times New Roman" w:cs="Times New Roman"/>
          <w:i/>
          <w:iCs/>
        </w:rPr>
        <w:t xml:space="preserve">Vol. 4, Issue, 12, pp. 2821-2827. </w:t>
      </w:r>
    </w:p>
    <w:p w:rsidR="00C66868" w:rsidRDefault="00C66868"/>
    <w:sectPr w:rsidR="00C66868" w:rsidSect="00065D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6F1D"/>
    <w:multiLevelType w:val="hybridMultilevel"/>
    <w:tmpl w:val="B62C6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B6E87"/>
    <w:multiLevelType w:val="hybridMultilevel"/>
    <w:tmpl w:val="27C8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E5690"/>
    <w:multiLevelType w:val="multilevel"/>
    <w:tmpl w:val="2D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8"/>
    <w:rsid w:val="00065DE7"/>
    <w:rsid w:val="001B1ABC"/>
    <w:rsid w:val="002E7161"/>
    <w:rsid w:val="00626CBC"/>
    <w:rsid w:val="00845DAF"/>
    <w:rsid w:val="00922E2F"/>
    <w:rsid w:val="00A4440F"/>
    <w:rsid w:val="00A745E4"/>
    <w:rsid w:val="00AB2F1D"/>
    <w:rsid w:val="00C66868"/>
    <w:rsid w:val="00D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41BD-5BDC-4BE9-9C09-2E83A68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868"/>
    <w:pPr>
      <w:spacing w:after="200" w:line="276" w:lineRule="auto"/>
      <w:ind w:left="720"/>
      <w:contextualSpacing/>
    </w:pPr>
    <w:rPr>
      <w:rFonts w:ascii="Calibri" w:eastAsia="Calibri" w:hAnsi="Calibri" w:cs="Shrut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2021-08-09T10:05:00Z</dcterms:created>
  <dcterms:modified xsi:type="dcterms:W3CDTF">2021-08-11T05:30:00Z</dcterms:modified>
</cp:coreProperties>
</file>