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EA" w:rsidRDefault="00EF6BEA" w:rsidP="00EF6BEA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  <w:bookmarkStart w:id="0" w:name="_GoBack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Ravindra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Kumar Singh</w:t>
      </w:r>
    </w:p>
    <w:bookmarkEnd w:id="0"/>
    <w:p w:rsidR="00EF6BEA" w:rsidRDefault="00EF6BEA" w:rsidP="00EF6BEA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</w:p>
    <w:p w:rsidR="00AB46A6" w:rsidRPr="005032B7" w:rsidRDefault="00AB46A6" w:rsidP="005032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Singh,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Ravindra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Kumar. (2020). Decoding E-Auctions through the Contract Law Lens. Gujarat Law Journal, </w:t>
      </w:r>
      <w:r w:rsidR="00C15321" w:rsidRPr="005032B7">
        <w:rPr>
          <w:rFonts w:ascii="Times New Roman" w:eastAsia="Times New Roman" w:hAnsi="Times New Roman" w:cs="Times New Roman"/>
          <w:color w:val="000000"/>
          <w:lang w:bidi="gu-IN"/>
        </w:rPr>
        <w:t>Vol.4 (</w:t>
      </w:r>
      <w:r w:rsidRPr="005032B7">
        <w:rPr>
          <w:rFonts w:ascii="Times New Roman" w:eastAsia="Times New Roman" w:hAnsi="Times New Roman" w:cs="Times New Roman"/>
          <w:color w:val="000000"/>
          <w:lang w:bidi="gu-IN"/>
        </w:rPr>
        <w:t>1), p 72-88. (</w:t>
      </w:r>
      <w:r w:rsidRPr="00EF6BEA">
        <w:rPr>
          <w:rFonts w:ascii="Times New Roman" w:eastAsia="Times New Roman" w:hAnsi="Times New Roman" w:cs="Times New Roman"/>
          <w:color w:val="000000"/>
          <w:lang w:bidi="gu-IN"/>
        </w:rPr>
        <w:t>ISSN: 2249-9644</w:t>
      </w:r>
      <w:r w:rsidRPr="005032B7">
        <w:rPr>
          <w:rFonts w:ascii="Times New Roman" w:eastAsia="Times New Roman" w:hAnsi="Times New Roman" w:cs="Times New Roman"/>
          <w:color w:val="000000"/>
          <w:lang w:bidi="gu-IN"/>
        </w:rPr>
        <w:t>)</w:t>
      </w:r>
    </w:p>
    <w:p w:rsidR="00AB46A6" w:rsidRPr="005032B7" w:rsidRDefault="00AB46A6" w:rsidP="005032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Singh,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Ravindra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Kumar. (2020). Substantive Limitations on the Power of Parliament to Amend the Constitution: The Indian Standpoint. GNLU Journal of Law, Development and Politics, Vol.10(1), p.01-24.( </w:t>
      </w:r>
      <w:r w:rsidRPr="00EF6BEA">
        <w:rPr>
          <w:rFonts w:ascii="Times New Roman" w:eastAsia="Times New Roman" w:hAnsi="Times New Roman" w:cs="Times New Roman"/>
          <w:color w:val="000000"/>
          <w:lang w:bidi="gu-IN"/>
        </w:rPr>
        <w:t>ISSN: 0975-0193</w:t>
      </w:r>
      <w:r w:rsidRPr="005032B7">
        <w:rPr>
          <w:rFonts w:ascii="Times New Roman" w:eastAsia="Times New Roman" w:hAnsi="Times New Roman" w:cs="Times New Roman"/>
          <w:color w:val="000000"/>
          <w:lang w:bidi="gu-IN"/>
        </w:rPr>
        <w:t>)</w:t>
      </w:r>
    </w:p>
    <w:p w:rsidR="00AB46A6" w:rsidRPr="005032B7" w:rsidRDefault="00AB46A6" w:rsidP="005032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Singh,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Ravindra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Kumar. (2018). Independence and Integrity of the Judiciary: An Analysis of the 12 January 2018 Press Conference. GNLU Journal of Law, Development and Politics, Vol.8(1), 10–29.( </w:t>
      </w:r>
      <w:r w:rsidRPr="00EF6BEA">
        <w:rPr>
          <w:rFonts w:ascii="Times New Roman" w:eastAsia="Times New Roman" w:hAnsi="Times New Roman" w:cs="Times New Roman"/>
          <w:color w:val="000000"/>
          <w:lang w:bidi="gu-IN"/>
        </w:rPr>
        <w:t>ISSN: 0975-0193</w:t>
      </w:r>
      <w:r w:rsidRPr="005032B7">
        <w:rPr>
          <w:rFonts w:ascii="Times New Roman" w:eastAsia="Times New Roman" w:hAnsi="Times New Roman" w:cs="Times New Roman"/>
          <w:color w:val="000000"/>
          <w:lang w:bidi="gu-IN"/>
        </w:rPr>
        <w:t>)</w:t>
      </w:r>
    </w:p>
    <w:p w:rsidR="00AB46A6" w:rsidRPr="005032B7" w:rsidRDefault="00C15321" w:rsidP="005032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Singh,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Ravindra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Kumar. (2017). Adjudicating the Public-Private Law Divide: The Case of Government Contracts in India. Law and Politics in Africa/Asia/Latin America.( </w:t>
      </w:r>
      <w:r w:rsidRPr="00EF6BEA">
        <w:rPr>
          <w:rFonts w:ascii="Times New Roman" w:eastAsia="Times New Roman" w:hAnsi="Times New Roman" w:cs="Times New Roman"/>
          <w:color w:val="000000"/>
          <w:lang w:bidi="gu-IN"/>
        </w:rPr>
        <w:t>ISSN: 0506-7286</w:t>
      </w:r>
      <w:r w:rsidRPr="005032B7">
        <w:rPr>
          <w:rFonts w:ascii="Times New Roman" w:eastAsia="Times New Roman" w:hAnsi="Times New Roman" w:cs="Times New Roman"/>
          <w:color w:val="000000"/>
          <w:lang w:bidi="gu-IN"/>
        </w:rPr>
        <w:t>)</w:t>
      </w:r>
    </w:p>
    <w:p w:rsidR="00C15321" w:rsidRPr="005032B7" w:rsidRDefault="005032B7" w:rsidP="005032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Singh,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Ravindra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Kumar. (2016). Liability of the State for Torts Committed by its Servants: Public Law and Private Law Perspectives. GNLU Journal of Law, Development and Politics, Vol.6(1), p 25-70.( </w:t>
      </w:r>
      <w:r w:rsidRPr="00EF6BEA">
        <w:rPr>
          <w:rFonts w:ascii="Times New Roman" w:eastAsia="Times New Roman" w:hAnsi="Times New Roman" w:cs="Times New Roman"/>
          <w:color w:val="000000"/>
          <w:lang w:bidi="gu-IN"/>
        </w:rPr>
        <w:t>ISSN: 0975-0193</w:t>
      </w:r>
      <w:r w:rsidRPr="005032B7">
        <w:rPr>
          <w:rFonts w:ascii="Times New Roman" w:eastAsia="Times New Roman" w:hAnsi="Times New Roman" w:cs="Times New Roman"/>
          <w:color w:val="000000"/>
          <w:lang w:bidi="gu-IN"/>
        </w:rPr>
        <w:t>)</w:t>
      </w:r>
    </w:p>
    <w:p w:rsidR="005032B7" w:rsidRPr="005032B7" w:rsidRDefault="005032B7" w:rsidP="005032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Singh,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Ravindra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Kumar. (2015). Evolving and Expanding Dimensions of Contract Law.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Vidya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- a Journal of the Gujarat University, p 382-391.( </w:t>
      </w:r>
      <w:r w:rsidRPr="00EF6BEA">
        <w:rPr>
          <w:rFonts w:ascii="Times New Roman" w:eastAsia="Times New Roman" w:hAnsi="Times New Roman" w:cs="Times New Roman"/>
          <w:color w:val="000000"/>
          <w:lang w:bidi="gu-IN"/>
        </w:rPr>
        <w:t>ISSN: 2321-1520</w:t>
      </w:r>
      <w:r w:rsidRPr="005032B7">
        <w:rPr>
          <w:rFonts w:ascii="Times New Roman" w:eastAsia="Times New Roman" w:hAnsi="Times New Roman" w:cs="Times New Roman"/>
          <w:color w:val="000000"/>
          <w:lang w:bidi="gu-IN"/>
        </w:rPr>
        <w:t>)</w:t>
      </w:r>
    </w:p>
    <w:p w:rsidR="005032B7" w:rsidRPr="005032B7" w:rsidRDefault="005032B7" w:rsidP="005032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Singh,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Ravindra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Kumar. (2014). A Critical Analysis of the Benami Transactions (Prohibition) Amendment Act, 2016. Gujarat Law Journal, p 34-61.( ISSN: 2249-9644)</w:t>
      </w:r>
    </w:p>
    <w:p w:rsidR="005032B7" w:rsidRPr="005032B7" w:rsidRDefault="005032B7" w:rsidP="005032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Singh,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Ravindra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Kumar. (2010). Role of Knowledge and Community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Centres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in Mitigating Global Warming. National Law News, Vol.15, p13-18.( </w:t>
      </w:r>
      <w:r w:rsidRPr="00EF6BEA">
        <w:rPr>
          <w:rFonts w:ascii="Times New Roman" w:eastAsia="Times New Roman" w:hAnsi="Times New Roman" w:cs="Times New Roman"/>
          <w:color w:val="000000"/>
          <w:lang w:bidi="gu-IN"/>
        </w:rPr>
        <w:t>ISSN: 0976-4305</w:t>
      </w:r>
      <w:r w:rsidRPr="005032B7">
        <w:rPr>
          <w:rFonts w:ascii="Times New Roman" w:eastAsia="Times New Roman" w:hAnsi="Times New Roman" w:cs="Times New Roman"/>
          <w:color w:val="000000"/>
          <w:lang w:bidi="gu-IN"/>
        </w:rPr>
        <w:t>)</w:t>
      </w:r>
    </w:p>
    <w:p w:rsidR="005032B7" w:rsidRPr="005032B7" w:rsidRDefault="005032B7" w:rsidP="005032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Singh, </w:t>
      </w:r>
      <w:proofErr w:type="spellStart"/>
      <w:r w:rsidRPr="005032B7">
        <w:rPr>
          <w:rFonts w:ascii="Times New Roman" w:eastAsia="Times New Roman" w:hAnsi="Times New Roman" w:cs="Times New Roman"/>
          <w:color w:val="000000"/>
          <w:lang w:bidi="gu-IN"/>
        </w:rPr>
        <w:t>Ravindra</w:t>
      </w:r>
      <w:proofErr w:type="spellEnd"/>
      <w:r w:rsidRPr="005032B7">
        <w:rPr>
          <w:rFonts w:ascii="Times New Roman" w:eastAsia="Times New Roman" w:hAnsi="Times New Roman" w:cs="Times New Roman"/>
          <w:color w:val="000000"/>
          <w:lang w:bidi="gu-IN"/>
        </w:rPr>
        <w:t xml:space="preserve"> Kumar. (2007). Hart’s Concept of Law and Justice. Banaras Law Journal, Vol.35 and 36, p.125-144.</w:t>
      </w:r>
    </w:p>
    <w:p w:rsidR="00A4440F" w:rsidRPr="005032B7" w:rsidRDefault="00A4440F" w:rsidP="005032B7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</w:p>
    <w:sectPr w:rsidR="00A4440F" w:rsidRPr="005032B7" w:rsidSect="005032B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43FE"/>
    <w:multiLevelType w:val="multilevel"/>
    <w:tmpl w:val="53E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C80C2A"/>
    <w:multiLevelType w:val="hybridMultilevel"/>
    <w:tmpl w:val="B90A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EA"/>
    <w:rsid w:val="001C739A"/>
    <w:rsid w:val="005032B7"/>
    <w:rsid w:val="00A4440F"/>
    <w:rsid w:val="00AB46A6"/>
    <w:rsid w:val="00C15321"/>
    <w:rsid w:val="00E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E6F65-B63D-4C70-B32E-B0684D5C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9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5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2021-08-06T07:57:00Z</dcterms:created>
  <dcterms:modified xsi:type="dcterms:W3CDTF">2021-08-06T10:22:00Z</dcterms:modified>
</cp:coreProperties>
</file>