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BCA" w:rsidRPr="00222BCA" w:rsidRDefault="00222BCA" w:rsidP="00273471">
      <w:pPr>
        <w:spacing w:after="240" w:line="360" w:lineRule="auto"/>
        <w:jc w:val="center"/>
        <w:rPr>
          <w:rFonts w:ascii="Arial" w:hAnsi="Arial" w:cs="Arial"/>
          <w:b/>
          <w:bCs/>
          <w:color w:val="0000FF"/>
        </w:rPr>
      </w:pPr>
      <w:bookmarkStart w:id="0" w:name="_GoBack"/>
      <w:bookmarkEnd w:id="0"/>
      <w:r w:rsidRPr="00222BCA">
        <w:rPr>
          <w:rFonts w:ascii="Arial" w:hAnsi="Arial" w:cs="Arial"/>
          <w:b/>
          <w:bCs/>
          <w:color w:val="0000FF"/>
        </w:rPr>
        <w:t>CERTIFICATE COURSE ON LAW AND BUSINESS OF ENTERTAINMENT</w:t>
      </w:r>
    </w:p>
    <w:p w:rsidR="00222BCA" w:rsidRPr="00222BCA" w:rsidRDefault="00222BCA" w:rsidP="00273471">
      <w:pPr>
        <w:spacing w:after="240" w:line="360" w:lineRule="auto"/>
        <w:jc w:val="center"/>
        <w:rPr>
          <w:rFonts w:ascii="Arial" w:hAnsi="Arial" w:cs="Arial"/>
          <w:b/>
          <w:bCs/>
          <w:color w:val="0000FF"/>
        </w:rPr>
      </w:pPr>
      <w:r w:rsidRPr="00222BCA">
        <w:rPr>
          <w:rFonts w:ascii="Arial" w:hAnsi="Arial" w:cs="Arial"/>
          <w:b/>
          <w:bCs/>
          <w:color w:val="0000FF"/>
        </w:rPr>
        <w:t>Inaugurated at GNLU.</w:t>
      </w:r>
    </w:p>
    <w:p w:rsidR="00222BCA" w:rsidRPr="00222BCA" w:rsidRDefault="00222BCA" w:rsidP="00273471">
      <w:pPr>
        <w:spacing w:after="240" w:line="360" w:lineRule="auto"/>
        <w:jc w:val="both"/>
        <w:rPr>
          <w:rFonts w:ascii="Arial" w:hAnsi="Arial" w:cs="Arial"/>
          <w:color w:val="0000FF"/>
        </w:rPr>
      </w:pPr>
      <w:r w:rsidRPr="00222BCA">
        <w:rPr>
          <w:rFonts w:ascii="Arial" w:hAnsi="Arial" w:cs="Arial"/>
          <w:b/>
          <w:bCs/>
          <w:color w:val="0000FF"/>
        </w:rPr>
        <w:t xml:space="preserve">Gandhinagar, September 20, 2018: </w:t>
      </w:r>
      <w:r w:rsidRPr="00222BCA">
        <w:rPr>
          <w:rFonts w:ascii="Arial" w:hAnsi="Arial" w:cs="Arial"/>
          <w:color w:val="0000FF"/>
        </w:rPr>
        <w:t xml:space="preserve">Certificate Course on Law and Business of Entertainment was inaugurated today at GNLU. The inaugural ceremony was graced by </w:t>
      </w:r>
      <w:r w:rsidRPr="00273471">
        <w:rPr>
          <w:rFonts w:ascii="Arial" w:hAnsi="Arial" w:cs="Arial"/>
          <w:noProof/>
          <w:color w:val="0000FF"/>
        </w:rPr>
        <w:t>Dr</w:t>
      </w:r>
      <w:r w:rsidRPr="00222BCA">
        <w:rPr>
          <w:rFonts w:ascii="Arial" w:hAnsi="Arial" w:cs="Arial"/>
          <w:color w:val="0000FF"/>
        </w:rPr>
        <w:t xml:space="preserve"> Dhiraj Kakadia, IIS, Entertainment Tax Commissioner, Gujarat State, Prof. (Dr.) Bimal N. Patel, Director, Gujarat National Law University, </w:t>
      </w:r>
      <w:r w:rsidRPr="00273471">
        <w:rPr>
          <w:rFonts w:ascii="Arial" w:hAnsi="Arial" w:cs="Arial"/>
          <w:noProof/>
          <w:color w:val="0000FF"/>
        </w:rPr>
        <w:t>Mr</w:t>
      </w:r>
      <w:r w:rsidRPr="00222BCA">
        <w:rPr>
          <w:rFonts w:ascii="Arial" w:hAnsi="Arial" w:cs="Arial"/>
          <w:color w:val="0000FF"/>
        </w:rPr>
        <w:t xml:space="preserve"> Sanjeeth Hegde, Senior Partner, BIP Counsels, </w:t>
      </w:r>
      <w:r w:rsidRPr="00222BCA">
        <w:rPr>
          <w:rFonts w:ascii="Arial" w:hAnsi="Arial" w:cs="Arial"/>
          <w:noProof/>
          <w:color w:val="0000FF"/>
        </w:rPr>
        <w:t>an</w:t>
      </w:r>
      <w:r>
        <w:rPr>
          <w:rFonts w:ascii="Arial" w:hAnsi="Arial" w:cs="Arial"/>
          <w:noProof/>
          <w:color w:val="0000FF"/>
        </w:rPr>
        <w:t xml:space="preserve">d </w:t>
      </w:r>
      <w:r w:rsidRPr="00273471">
        <w:rPr>
          <w:rFonts w:ascii="Arial" w:hAnsi="Arial" w:cs="Arial"/>
          <w:noProof/>
          <w:color w:val="0000FF"/>
        </w:rPr>
        <w:t>Ms</w:t>
      </w:r>
      <w:r w:rsidRPr="00222BCA">
        <w:rPr>
          <w:rFonts w:ascii="Arial" w:hAnsi="Arial" w:cs="Arial"/>
          <w:color w:val="0000FF"/>
        </w:rPr>
        <w:t xml:space="preserve"> Anchita Sharma, Intellectual Property Attorney, BIP Counsels</w:t>
      </w:r>
      <w:r>
        <w:rPr>
          <w:rFonts w:ascii="Arial" w:hAnsi="Arial" w:cs="Arial"/>
          <w:color w:val="0000FF"/>
        </w:rPr>
        <w:t>.</w:t>
      </w:r>
      <w:r w:rsidRPr="00222BCA">
        <w:rPr>
          <w:rFonts w:ascii="Arial" w:hAnsi="Arial" w:cs="Arial"/>
          <w:color w:val="0000FF"/>
        </w:rPr>
        <w:t xml:space="preserve">   </w:t>
      </w:r>
    </w:p>
    <w:p w:rsidR="00222BCA" w:rsidRDefault="00222BCA" w:rsidP="00273471">
      <w:pPr>
        <w:spacing w:after="240" w:line="360" w:lineRule="auto"/>
        <w:jc w:val="both"/>
        <w:rPr>
          <w:rFonts w:ascii="Arial" w:hAnsi="Arial" w:cs="Arial"/>
          <w:noProof/>
          <w:color w:val="0000FF"/>
        </w:rPr>
      </w:pPr>
      <w:r>
        <w:rPr>
          <w:rFonts w:ascii="Arial" w:hAnsi="Arial" w:cs="Arial"/>
          <w:color w:val="0000FF"/>
        </w:rPr>
        <w:t xml:space="preserve">In his Welcome address, </w:t>
      </w:r>
      <w:r w:rsidRPr="00273471">
        <w:rPr>
          <w:rFonts w:ascii="Arial" w:hAnsi="Arial" w:cs="Arial"/>
          <w:noProof/>
          <w:color w:val="0000FF"/>
        </w:rPr>
        <w:t>Dr</w:t>
      </w:r>
      <w:r>
        <w:rPr>
          <w:rFonts w:ascii="Arial" w:hAnsi="Arial" w:cs="Arial"/>
          <w:color w:val="0000FF"/>
        </w:rPr>
        <w:t xml:space="preserve"> Bimal Patel said that “with </w:t>
      </w:r>
      <w:r w:rsidR="00273471">
        <w:rPr>
          <w:rFonts w:ascii="Arial" w:hAnsi="Arial" w:cs="Arial"/>
          <w:color w:val="0000FF"/>
        </w:rPr>
        <w:t xml:space="preserve">the </w:t>
      </w:r>
      <w:r w:rsidRPr="00273471">
        <w:rPr>
          <w:rFonts w:ascii="Arial" w:hAnsi="Arial" w:cs="Arial"/>
          <w:noProof/>
          <w:color w:val="0000FF"/>
        </w:rPr>
        <w:t>entertainment</w:t>
      </w:r>
      <w:r>
        <w:rPr>
          <w:rFonts w:ascii="Arial" w:hAnsi="Arial" w:cs="Arial"/>
          <w:color w:val="0000FF"/>
        </w:rPr>
        <w:t xml:space="preserve"> industry growing by leaps and bounds, there is a tremendous </w:t>
      </w:r>
      <w:r w:rsidRPr="00222BCA">
        <w:rPr>
          <w:rFonts w:ascii="Arial" w:hAnsi="Arial" w:cs="Arial"/>
          <w:noProof/>
          <w:color w:val="0000FF"/>
        </w:rPr>
        <w:t xml:space="preserve">scope </w:t>
      </w:r>
      <w:r>
        <w:rPr>
          <w:rFonts w:ascii="Arial" w:hAnsi="Arial" w:cs="Arial"/>
          <w:noProof/>
          <w:color w:val="0000FF"/>
        </w:rPr>
        <w:t>for legal professionals specially trained in the field of entertainment law.</w:t>
      </w:r>
    </w:p>
    <w:p w:rsidR="00222BCA" w:rsidRDefault="00222BCA" w:rsidP="00273471">
      <w:pPr>
        <w:spacing w:after="240" w:line="360" w:lineRule="auto"/>
        <w:jc w:val="both"/>
        <w:rPr>
          <w:rFonts w:ascii="Arial" w:hAnsi="Arial" w:cs="Arial"/>
          <w:color w:val="0000FF"/>
        </w:rPr>
      </w:pPr>
      <w:r>
        <w:rPr>
          <w:rFonts w:ascii="Arial" w:hAnsi="Arial" w:cs="Arial"/>
          <w:noProof/>
          <w:color w:val="0000FF"/>
        </w:rPr>
        <w:t xml:space="preserve">In his inaugural address, </w:t>
      </w:r>
      <w:r w:rsidRPr="00273471">
        <w:rPr>
          <w:rFonts w:ascii="Arial" w:hAnsi="Arial" w:cs="Arial"/>
          <w:noProof/>
          <w:color w:val="0000FF"/>
        </w:rPr>
        <w:t>Dr</w:t>
      </w:r>
      <w:r>
        <w:rPr>
          <w:rFonts w:ascii="Arial" w:hAnsi="Arial" w:cs="Arial"/>
          <w:noProof/>
          <w:color w:val="0000FF"/>
        </w:rPr>
        <w:t xml:space="preserve"> Kakadia highlighted </w:t>
      </w:r>
      <w:r w:rsidR="00EA7405">
        <w:rPr>
          <w:rFonts w:ascii="Arial" w:hAnsi="Arial" w:cs="Arial"/>
          <w:noProof/>
          <w:color w:val="0000FF"/>
        </w:rPr>
        <w:t>various</w:t>
      </w:r>
      <w:r>
        <w:rPr>
          <w:rFonts w:ascii="Arial" w:hAnsi="Arial" w:cs="Arial"/>
          <w:noProof/>
          <w:color w:val="0000FF"/>
        </w:rPr>
        <w:t xml:space="preserve"> steps the Government of Gujarat is considering to promote the Gujarati film industry in the state. </w:t>
      </w:r>
    </w:p>
    <w:p w:rsidR="006D7B8D" w:rsidRPr="00222BCA" w:rsidRDefault="006D7B8D" w:rsidP="00273471">
      <w:pPr>
        <w:spacing w:after="240" w:line="360" w:lineRule="auto"/>
        <w:jc w:val="both"/>
        <w:rPr>
          <w:rFonts w:ascii="Arial" w:hAnsi="Arial" w:cs="Arial"/>
          <w:color w:val="0000FF"/>
        </w:rPr>
      </w:pPr>
      <w:r w:rsidRPr="00222BCA">
        <w:rPr>
          <w:rFonts w:ascii="Arial" w:hAnsi="Arial" w:cs="Arial"/>
          <w:color w:val="0000FF"/>
        </w:rPr>
        <w:t xml:space="preserve">The Indian Media and Entertainment (M&amp;E) industry is a sunrise sector of the economy and is making high growth strides. Proving its resilience to the world, the Indian M&amp;E industry is on the cusp of a strong phase of growth, backed by rising consumer demand and improving revenue. Indian media and entertainment industry grew at a Compounded Annual Growth Rate (CAGR) of 12.25 per cent during 2011-2017 and it is expected to grow at a CAGR of 11.6 per cent to touch Rs. 2,032 billion (US$ 31.53 billion) by 2020 from Rs. 1,308 billion (US$ 19.46 billion) in 2016. </w:t>
      </w:r>
    </w:p>
    <w:p w:rsidR="006D7B8D" w:rsidRPr="00222BCA" w:rsidRDefault="006D7B8D" w:rsidP="00273471">
      <w:pPr>
        <w:spacing w:after="240" w:line="360" w:lineRule="auto"/>
        <w:jc w:val="both"/>
        <w:rPr>
          <w:rFonts w:ascii="Arial" w:hAnsi="Arial" w:cs="Arial"/>
          <w:color w:val="0000FF"/>
        </w:rPr>
      </w:pPr>
      <w:r w:rsidRPr="00222BCA">
        <w:rPr>
          <w:rFonts w:ascii="Arial" w:hAnsi="Arial" w:cs="Arial"/>
          <w:color w:val="0000FF"/>
        </w:rPr>
        <w:t xml:space="preserve">The industry provides employment to 35 to 40 Lakh people, including both direct and indirect employment. In terms of Foreign Direct Investment inflow, as per the </w:t>
      </w:r>
      <w:r w:rsidRPr="00222BCA">
        <w:rPr>
          <w:rFonts w:ascii="Arial" w:hAnsi="Arial" w:cs="Arial"/>
          <w:noProof/>
          <w:color w:val="0000FF"/>
          <w:shd w:val="clear" w:color="auto" w:fill="FFFFFF"/>
        </w:rPr>
        <w:t>Department</w:t>
      </w:r>
      <w:r w:rsidRPr="00222BCA">
        <w:rPr>
          <w:rFonts w:ascii="Arial" w:hAnsi="Arial" w:cs="Arial"/>
          <w:color w:val="0000FF"/>
          <w:shd w:val="clear" w:color="auto" w:fill="FFFFFF"/>
        </w:rPr>
        <w:t xml:space="preserve"> of Industrial Policy and Promotion (DIPP),</w:t>
      </w:r>
      <w:r w:rsidRPr="00222BCA">
        <w:rPr>
          <w:rFonts w:ascii="Arial" w:hAnsi="Arial" w:cs="Arial"/>
          <w:color w:val="0000FF"/>
        </w:rPr>
        <w:t xml:space="preserve"> the industry attracted FDI of US$ 6.86 billion during April 2000 – September 2017. </w:t>
      </w:r>
    </w:p>
    <w:p w:rsidR="006D7B8D" w:rsidRPr="00222BCA" w:rsidRDefault="006D7B8D" w:rsidP="00273471">
      <w:pPr>
        <w:spacing w:after="240" w:line="360" w:lineRule="auto"/>
        <w:jc w:val="both"/>
        <w:rPr>
          <w:rFonts w:ascii="Arial" w:hAnsi="Arial" w:cs="Arial"/>
          <w:color w:val="0000FF"/>
        </w:rPr>
      </w:pPr>
      <w:r w:rsidRPr="00222BCA">
        <w:rPr>
          <w:rFonts w:ascii="Arial" w:hAnsi="Arial" w:cs="Arial"/>
          <w:color w:val="0000FF"/>
        </w:rPr>
        <w:t>In this background, many legal intricacies arise</w:t>
      </w:r>
      <w:r w:rsidR="00D8202F" w:rsidRPr="00222BCA">
        <w:rPr>
          <w:rFonts w:ascii="Arial" w:hAnsi="Arial" w:cs="Arial"/>
          <w:color w:val="0000FF"/>
        </w:rPr>
        <w:t xml:space="preserve"> </w:t>
      </w:r>
      <w:r w:rsidRPr="00222BCA">
        <w:rPr>
          <w:rFonts w:ascii="Arial" w:hAnsi="Arial" w:cs="Arial"/>
          <w:noProof/>
          <w:color w:val="0000FF"/>
        </w:rPr>
        <w:t>especially</w:t>
      </w:r>
      <w:r w:rsidRPr="00222BCA">
        <w:rPr>
          <w:rFonts w:ascii="Arial" w:hAnsi="Arial" w:cs="Arial"/>
          <w:color w:val="0000FF"/>
        </w:rPr>
        <w:t xml:space="preserve"> in the areas of Contract Disputes, Licensing and Intellectual Property </w:t>
      </w:r>
      <w:r w:rsidRPr="00222BCA">
        <w:rPr>
          <w:rFonts w:ascii="Arial" w:hAnsi="Arial" w:cs="Arial"/>
          <w:noProof/>
          <w:color w:val="0000FF"/>
        </w:rPr>
        <w:t>Rights</w:t>
      </w:r>
      <w:r w:rsidRPr="00222BCA">
        <w:rPr>
          <w:rFonts w:ascii="Arial" w:hAnsi="Arial" w:cs="Arial"/>
          <w:color w:val="0000FF"/>
        </w:rPr>
        <w:t xml:space="preserve"> (IPR). The course</w:t>
      </w:r>
      <w:r w:rsidR="00D8202F" w:rsidRPr="00222BCA">
        <w:rPr>
          <w:rFonts w:ascii="Arial" w:hAnsi="Arial" w:cs="Arial"/>
          <w:color w:val="0000FF"/>
        </w:rPr>
        <w:t xml:space="preserve"> is, therefore, designed</w:t>
      </w:r>
      <w:r w:rsidRPr="00222BCA">
        <w:rPr>
          <w:rFonts w:ascii="Arial" w:hAnsi="Arial" w:cs="Arial"/>
          <w:color w:val="0000FF"/>
        </w:rPr>
        <w:t xml:space="preserve"> to give a bird's eye view of the </w:t>
      </w:r>
      <w:r w:rsidR="00D8202F" w:rsidRPr="00222BCA">
        <w:rPr>
          <w:rFonts w:ascii="Arial" w:hAnsi="Arial" w:cs="Arial"/>
          <w:color w:val="0000FF"/>
        </w:rPr>
        <w:t>basics of the L</w:t>
      </w:r>
      <w:r w:rsidRPr="00222BCA">
        <w:rPr>
          <w:rFonts w:ascii="Arial" w:hAnsi="Arial" w:cs="Arial"/>
          <w:color w:val="0000FF"/>
        </w:rPr>
        <w:t xml:space="preserve">aw and </w:t>
      </w:r>
      <w:r w:rsidR="00D8202F" w:rsidRPr="00222BCA">
        <w:rPr>
          <w:rFonts w:ascii="Arial" w:hAnsi="Arial" w:cs="Arial"/>
          <w:color w:val="0000FF"/>
        </w:rPr>
        <w:t>B</w:t>
      </w:r>
      <w:r w:rsidRPr="00222BCA">
        <w:rPr>
          <w:rFonts w:ascii="Arial" w:hAnsi="Arial" w:cs="Arial"/>
          <w:color w:val="0000FF"/>
        </w:rPr>
        <w:t xml:space="preserve">usiness of entertainment. It </w:t>
      </w:r>
      <w:r w:rsidRPr="00222BCA">
        <w:rPr>
          <w:rFonts w:ascii="Arial" w:hAnsi="Arial" w:cs="Arial"/>
          <w:noProof/>
          <w:color w:val="0000FF"/>
        </w:rPr>
        <w:t>covers important</w:t>
      </w:r>
      <w:r w:rsidRPr="00222BCA">
        <w:rPr>
          <w:rFonts w:ascii="Arial" w:hAnsi="Arial" w:cs="Arial"/>
          <w:color w:val="0000FF"/>
        </w:rPr>
        <w:t xml:space="preserve"> topics such as Entertainment Contracts, Negotiation Skills, and </w:t>
      </w:r>
      <w:r w:rsidRPr="00222BCA">
        <w:rPr>
          <w:rFonts w:ascii="Arial" w:hAnsi="Arial" w:cs="Arial"/>
          <w:color w:val="0000FF"/>
        </w:rPr>
        <w:lastRenderedPageBreak/>
        <w:t xml:space="preserve">Entertainment Disputes &amp; Resolution. It will also cover academic deliberations on contemporary </w:t>
      </w:r>
      <w:r w:rsidR="00D8202F" w:rsidRPr="00222BCA">
        <w:rPr>
          <w:rFonts w:ascii="Arial" w:hAnsi="Arial" w:cs="Arial"/>
          <w:color w:val="0000FF"/>
        </w:rPr>
        <w:t>G</w:t>
      </w:r>
      <w:r w:rsidRPr="00222BCA">
        <w:rPr>
          <w:rFonts w:ascii="Arial" w:hAnsi="Arial" w:cs="Arial"/>
          <w:color w:val="0000FF"/>
        </w:rPr>
        <w:t>overnment initiatives like National Centre of Excellence for Animation, Gaming, Visual Effects and Comics industry and the opportunities and viability of the Indo-Canadian deal on visual co-production.</w:t>
      </w:r>
    </w:p>
    <w:p w:rsidR="00C47529" w:rsidRPr="00222BCA" w:rsidRDefault="00222BCA" w:rsidP="00273471">
      <w:pPr>
        <w:spacing w:line="360" w:lineRule="auto"/>
        <w:rPr>
          <w:rFonts w:ascii="Arial" w:hAnsi="Arial" w:cs="Arial"/>
        </w:rPr>
      </w:pPr>
      <w:r w:rsidRPr="00222BCA">
        <w:rPr>
          <w:rFonts w:ascii="Arial" w:hAnsi="Arial" w:cs="Arial"/>
          <w:color w:val="0000FF"/>
        </w:rPr>
        <w:t>The course is organized by the GNLU Centre for Sports and Entertainment Law (GCSEL) in collaboration with BananaIP (BIP) Counsels.</w:t>
      </w:r>
      <w:r>
        <w:rPr>
          <w:rFonts w:ascii="Arial" w:hAnsi="Arial" w:cs="Arial"/>
          <w:color w:val="0000FF"/>
        </w:rPr>
        <w:t xml:space="preserve"> </w:t>
      </w:r>
      <w:r w:rsidRPr="00222BCA">
        <w:rPr>
          <w:rFonts w:ascii="Arial" w:hAnsi="Arial" w:cs="Arial"/>
          <w:noProof/>
          <w:color w:val="0000FF"/>
        </w:rPr>
        <w:t>F</w:t>
      </w:r>
      <w:r>
        <w:rPr>
          <w:rFonts w:ascii="Arial" w:hAnsi="Arial" w:cs="Arial"/>
          <w:noProof/>
          <w:color w:val="0000FF"/>
        </w:rPr>
        <w:t xml:space="preserve">or more information, please contact </w:t>
      </w:r>
      <w:r w:rsidRPr="00273471">
        <w:rPr>
          <w:rFonts w:ascii="Arial" w:hAnsi="Arial" w:cs="Arial"/>
          <w:noProof/>
          <w:color w:val="0000FF"/>
        </w:rPr>
        <w:t>Dr</w:t>
      </w:r>
      <w:r w:rsidRPr="00222BCA">
        <w:rPr>
          <w:rFonts w:ascii="Arial" w:hAnsi="Arial" w:cs="Arial"/>
          <w:color w:val="0000FF"/>
        </w:rPr>
        <w:t xml:space="preserve"> Richa R. Mulchandani, Centre </w:t>
      </w:r>
      <w:r w:rsidRPr="00222BCA">
        <w:rPr>
          <w:rFonts w:ascii="Arial" w:hAnsi="Arial" w:cs="Arial"/>
          <w:noProof/>
          <w:color w:val="0000FF"/>
        </w:rPr>
        <w:t>Director</w:t>
      </w:r>
      <w:r w:rsidRPr="00222BCA">
        <w:rPr>
          <w:rFonts w:ascii="Arial" w:hAnsi="Arial" w:cs="Arial"/>
          <w:color w:val="0000FF"/>
        </w:rPr>
        <w:t xml:space="preserve"> (GCSEL) </w:t>
      </w:r>
      <w:r>
        <w:rPr>
          <w:rFonts w:ascii="Arial" w:hAnsi="Arial" w:cs="Arial"/>
          <w:color w:val="0000FF"/>
        </w:rPr>
        <w:t xml:space="preserve">on </w:t>
      </w:r>
      <w:hyperlink r:id="rId6" w:history="1">
        <w:r w:rsidRPr="007D3DD8">
          <w:rPr>
            <w:rStyle w:val="Hyperlink"/>
            <w:rFonts w:ascii="Arial" w:hAnsi="Arial" w:cs="Arial"/>
          </w:rPr>
          <w:t>rsharma@gnlu.ac.in</w:t>
        </w:r>
      </w:hyperlink>
      <w:r>
        <w:rPr>
          <w:rFonts w:ascii="Arial" w:hAnsi="Arial" w:cs="Arial"/>
          <w:color w:val="0000FF"/>
        </w:rPr>
        <w:t xml:space="preserve"> or 8128650866.</w:t>
      </w:r>
    </w:p>
    <w:sectPr w:rsidR="00C47529" w:rsidRPr="00222B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B91" w:rsidRDefault="00275B91" w:rsidP="00273471">
      <w:r>
        <w:separator/>
      </w:r>
    </w:p>
  </w:endnote>
  <w:endnote w:type="continuationSeparator" w:id="0">
    <w:p w:rsidR="00275B91" w:rsidRDefault="00275B91" w:rsidP="00273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471" w:rsidRDefault="002734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441984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73471" w:rsidRDefault="0027347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F43F70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F43F70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273471" w:rsidRDefault="0027347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471" w:rsidRDefault="002734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B91" w:rsidRDefault="00275B91" w:rsidP="00273471">
      <w:r>
        <w:separator/>
      </w:r>
    </w:p>
  </w:footnote>
  <w:footnote w:type="continuationSeparator" w:id="0">
    <w:p w:rsidR="00275B91" w:rsidRDefault="00275B91" w:rsidP="002734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471" w:rsidRDefault="002734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471" w:rsidRDefault="0027347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471" w:rsidRDefault="002734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AEJLI0MDMxMg29JASUcpOLW4ODM/D6TAsBYA4+cVpCwAAAA="/>
  </w:docVars>
  <w:rsids>
    <w:rsidRoot w:val="006D7B8D"/>
    <w:rsid w:val="000C7377"/>
    <w:rsid w:val="00222BCA"/>
    <w:rsid w:val="00273471"/>
    <w:rsid w:val="00275B91"/>
    <w:rsid w:val="006D7B8D"/>
    <w:rsid w:val="00B820E3"/>
    <w:rsid w:val="00D8202F"/>
    <w:rsid w:val="00DD47F0"/>
    <w:rsid w:val="00EA7405"/>
    <w:rsid w:val="00F4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6647A8-0C76-4E6E-9B55-7FC1F5130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B8D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2BC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34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3471"/>
    <w:rPr>
      <w:rFonts w:ascii="Calibri" w:eastAsia="Times New Roman" w:hAnsi="Calibri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2734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3471"/>
    <w:rPr>
      <w:rFonts w:ascii="Calibri" w:eastAsia="Times New Roman" w:hAnsi="Calibri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34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47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sharma@gnlu.ac.in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gnlu</cp:lastModifiedBy>
  <cp:revision>2</cp:revision>
  <cp:lastPrinted>2018-09-20T11:39:00Z</cp:lastPrinted>
  <dcterms:created xsi:type="dcterms:W3CDTF">2018-09-24T04:55:00Z</dcterms:created>
  <dcterms:modified xsi:type="dcterms:W3CDTF">2018-09-24T04:55:00Z</dcterms:modified>
</cp:coreProperties>
</file>